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905550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</w:rPr>
      </w:r>
      <w:r w:rsidR="0090555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05550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</w:rPr>
      </w:r>
      <w:r w:rsidR="0090555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05550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</w:rPr>
      </w:r>
      <w:r w:rsidR="0090555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05550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</w:rPr>
      </w:r>
      <w:r w:rsidR="00905550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05550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90555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  <w:lang w:val="en-US"/>
        </w:rPr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  <w:lang w:val="en-US"/>
        </w:rPr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  <w:lang w:val="en-US"/>
        </w:rPr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  <w:lang w:val="en-US"/>
        </w:rPr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05550" w:rsidRPr="00C768AA">
        <w:rPr>
          <w:rFonts w:ascii="Arial" w:hAnsi="Arial" w:cs="Arial"/>
          <w:b/>
          <w:sz w:val="22"/>
          <w:lang w:val="en-US"/>
        </w:rPr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05550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82F79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>
        <w:rPr>
          <w:rFonts w:ascii="Arial" w:hAnsi="Arial" w:cs="Arial"/>
          <w:bCs/>
          <w:sz w:val="20"/>
          <w:u w:val="single"/>
        </w:rPr>
        <w:t>IW-PZ.271.</w:t>
      </w:r>
      <w:r w:rsidR="005A16AD">
        <w:rPr>
          <w:rFonts w:ascii="Arial" w:hAnsi="Arial" w:cs="Arial"/>
          <w:bCs/>
          <w:sz w:val="20"/>
          <w:u w:val="single"/>
        </w:rPr>
        <w:t>5</w:t>
      </w:r>
      <w:r>
        <w:rPr>
          <w:rFonts w:ascii="Arial" w:hAnsi="Arial" w:cs="Arial"/>
          <w:bCs/>
          <w:sz w:val="20"/>
          <w:u w:val="single"/>
        </w:rPr>
        <w:t>.2019</w:t>
      </w:r>
      <w:r w:rsidRPr="00F9143F">
        <w:rPr>
          <w:rFonts w:ascii="Arial" w:hAnsi="Arial" w:cs="Arial"/>
          <w:b w:val="0"/>
          <w:sz w:val="20"/>
        </w:rPr>
        <w:t xml:space="preserve"> w trybie przetargu nieograniczonego pn.: </w:t>
      </w:r>
      <w:r w:rsidR="005A16AD">
        <w:rPr>
          <w:rFonts w:ascii="Arial" w:hAnsi="Arial" w:cs="Arial"/>
          <w:b w:val="0"/>
          <w:sz w:val="20"/>
        </w:rPr>
        <w:t>„</w:t>
      </w:r>
      <w:r w:rsidR="00382F79" w:rsidRPr="00382F79">
        <w:rPr>
          <w:rFonts w:ascii="Arial" w:hAnsi="Arial" w:cs="Arial"/>
          <w:sz w:val="20"/>
        </w:rPr>
        <w:t xml:space="preserve">Przebudowa dróg wewnętrznych </w:t>
      </w:r>
      <w:r w:rsidR="005A16AD">
        <w:rPr>
          <w:rFonts w:ascii="Arial" w:hAnsi="Arial" w:cs="Arial"/>
          <w:sz w:val="20"/>
        </w:rPr>
        <w:t xml:space="preserve">na działkach nr 704, 777 i 815 </w:t>
      </w:r>
      <w:r w:rsidR="00C060ED">
        <w:rPr>
          <w:rFonts w:ascii="Arial" w:hAnsi="Arial" w:cs="Arial"/>
          <w:sz w:val="20"/>
        </w:rPr>
        <w:br/>
      </w:r>
      <w:r w:rsidR="005A16AD">
        <w:rPr>
          <w:rFonts w:ascii="Arial" w:hAnsi="Arial" w:cs="Arial"/>
          <w:sz w:val="20"/>
        </w:rPr>
        <w:t xml:space="preserve">w Radzimowie Górnym </w:t>
      </w:r>
      <w:r w:rsidR="00382F79" w:rsidRPr="00382F79">
        <w:rPr>
          <w:rFonts w:ascii="Arial" w:hAnsi="Arial" w:cs="Arial"/>
          <w:sz w:val="20"/>
        </w:rPr>
        <w:t>(zadanie rekultywacyjne – droga dojazdowa do gruntów rolnych)”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2451" w:rsidRPr="00C768AA" w:rsidTr="00D34011"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</w:rPr>
              <w:t>OKREŚLENIE CZĘŚCI ZAMÓWIENIA</w:t>
            </w:r>
            <w:bookmarkEnd w:id="16"/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>stanowią tajemnicę przedsiębiorstwa zgodnie z definicją zawartą w treści art. 11 ust. 4 ustawy z 16.04.1993 r. o zwalczaniu nieuczciwej konkurencji (Tekst jednolity z 2003 roku, Dz. U. nr 153, poz. 1503 z późn.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D8" w:rsidRDefault="003466D8" w:rsidP="00F70547">
      <w:r>
        <w:separator/>
      </w:r>
    </w:p>
  </w:endnote>
  <w:endnote w:type="continuationSeparator" w:id="0">
    <w:p w:rsidR="003466D8" w:rsidRDefault="003466D8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D8" w:rsidRDefault="003466D8" w:rsidP="00F70547">
      <w:r>
        <w:separator/>
      </w:r>
    </w:p>
  </w:footnote>
  <w:footnote w:type="continuationSeparator" w:id="0">
    <w:p w:rsidR="003466D8" w:rsidRDefault="003466D8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3466D8">
    <w:pPr>
      <w:pStyle w:val="Nagwek"/>
    </w:pPr>
  </w:p>
  <w:p w:rsidR="00B56B06" w:rsidRDefault="003466D8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3466D8" w:rsidP="006C7170">
    <w:pPr>
      <w:pStyle w:val="Nagwek"/>
      <w:spacing w:before="100" w:beforeAutospacing="1"/>
      <w:ind w:left="-1134"/>
    </w:pPr>
  </w:p>
  <w:p w:rsidR="00B56B06" w:rsidRDefault="003466D8" w:rsidP="006864C0">
    <w:pPr>
      <w:pStyle w:val="Nagwek"/>
      <w:rPr>
        <w:i/>
        <w:sz w:val="16"/>
        <w:szCs w:val="16"/>
      </w:rPr>
    </w:pPr>
  </w:p>
  <w:p w:rsidR="00B56B06" w:rsidRDefault="003466D8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D2451"/>
    <w:rsid w:val="003466D8"/>
    <w:rsid w:val="00382F79"/>
    <w:rsid w:val="005159F3"/>
    <w:rsid w:val="005A16AD"/>
    <w:rsid w:val="00640C82"/>
    <w:rsid w:val="00905550"/>
    <w:rsid w:val="00A51845"/>
    <w:rsid w:val="00B90C05"/>
    <w:rsid w:val="00C060ED"/>
    <w:rsid w:val="00D653CE"/>
    <w:rsid w:val="00DC2FF9"/>
    <w:rsid w:val="00F7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Pomonicka</dc:creator>
  <cp:keywords/>
  <dc:description/>
  <cp:lastModifiedBy>Magdalena Pomonicka</cp:lastModifiedBy>
  <cp:revision>5</cp:revision>
  <cp:lastPrinted>2019-02-18T08:23:00Z</cp:lastPrinted>
  <dcterms:created xsi:type="dcterms:W3CDTF">2019-02-18T08:23:00Z</dcterms:created>
  <dcterms:modified xsi:type="dcterms:W3CDTF">2019-08-09T11:29:00Z</dcterms:modified>
</cp:coreProperties>
</file>